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Pr="00AF030A" w:rsidRDefault="00AF030A" w:rsidP="00AF030A">
      <w:pPr>
        <w:spacing w:after="0" w:line="480" w:lineRule="auto"/>
        <w:jc w:val="center"/>
        <w:rPr>
          <w:rFonts w:ascii="Times New Roman" w:hAnsi="Times New Roman" w:cs="Times New Roman"/>
          <w:b/>
          <w:sz w:val="24"/>
          <w:szCs w:val="24"/>
        </w:rPr>
      </w:pPr>
      <w:r w:rsidRPr="00AF030A">
        <w:rPr>
          <w:rFonts w:ascii="Times New Roman" w:hAnsi="Times New Roman" w:cs="Times New Roman"/>
          <w:b/>
          <w:sz w:val="24"/>
          <w:szCs w:val="24"/>
        </w:rPr>
        <w:t>Planning Differentiated, Multicultural Instruction for Secondary Inclusive Classrooms</w:t>
      </w:r>
    </w:p>
    <w:p w:rsidR="00AF030A" w:rsidRDefault="00AF030A" w:rsidP="00AF03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AF030A" w:rsidRDefault="00AF030A" w:rsidP="00AF030A">
      <w:pPr>
        <w:spacing w:after="0" w:line="480" w:lineRule="auto"/>
        <w:jc w:val="center"/>
        <w:rPr>
          <w:rFonts w:ascii="Times New Roman" w:hAnsi="Times New Roman" w:cs="Times New Roman"/>
          <w:sz w:val="24"/>
          <w:szCs w:val="24"/>
        </w:rPr>
      </w:pPr>
    </w:p>
    <w:p w:rsidR="00AF030A" w:rsidRDefault="00AF030A" w:rsidP="00AF030A">
      <w:pPr>
        <w:spacing w:after="0" w:line="480" w:lineRule="auto"/>
        <w:jc w:val="center"/>
        <w:rPr>
          <w:rFonts w:ascii="Times New Roman" w:hAnsi="Times New Roman" w:cs="Times New Roman"/>
          <w:sz w:val="24"/>
          <w:szCs w:val="24"/>
        </w:rPr>
      </w:pPr>
    </w:p>
    <w:p w:rsidR="00AF030A" w:rsidRDefault="00AF030A" w:rsidP="00AF030A">
      <w:pPr>
        <w:spacing w:after="0" w:line="480" w:lineRule="auto"/>
        <w:jc w:val="center"/>
        <w:rPr>
          <w:rFonts w:ascii="Times New Roman" w:hAnsi="Times New Roman" w:cs="Times New Roman"/>
          <w:sz w:val="24"/>
          <w:szCs w:val="24"/>
        </w:rPr>
      </w:pPr>
    </w:p>
    <w:p w:rsidR="00AF030A" w:rsidRDefault="00AF030A" w:rsidP="00AF030A">
      <w:pPr>
        <w:spacing w:after="0" w:line="480" w:lineRule="auto"/>
        <w:jc w:val="center"/>
        <w:rPr>
          <w:rFonts w:ascii="Times New Roman" w:hAnsi="Times New Roman" w:cs="Times New Roman"/>
          <w:sz w:val="24"/>
          <w:szCs w:val="24"/>
        </w:rPr>
      </w:pPr>
    </w:p>
    <w:p w:rsidR="00AF030A" w:rsidRDefault="00AF030A" w:rsidP="00AF030A">
      <w:pPr>
        <w:spacing w:after="0" w:line="480" w:lineRule="auto"/>
        <w:jc w:val="center"/>
        <w:rPr>
          <w:rFonts w:ascii="Times New Roman" w:hAnsi="Times New Roman" w:cs="Times New Roman"/>
          <w:sz w:val="24"/>
          <w:szCs w:val="24"/>
        </w:rPr>
      </w:pPr>
    </w:p>
    <w:p w:rsidR="00AF030A" w:rsidRDefault="00AF030A" w:rsidP="00AF03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F030A" w:rsidRDefault="00AF030A" w:rsidP="00AF03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AF030A" w:rsidRDefault="00AF030A" w:rsidP="00AF03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F030A" w:rsidRDefault="00AF030A" w:rsidP="00AF03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F030A" w:rsidRDefault="00AF030A" w:rsidP="00AF030A">
      <w:pPr>
        <w:spacing w:after="0" w:line="480" w:lineRule="auto"/>
        <w:jc w:val="center"/>
        <w:rPr>
          <w:rFonts w:ascii="Times New Roman" w:hAnsi="Times New Roman" w:cs="Times New Roman"/>
          <w:sz w:val="24"/>
          <w:szCs w:val="24"/>
        </w:rPr>
      </w:pPr>
    </w:p>
    <w:p w:rsidR="00AF030A" w:rsidRDefault="00AF030A" w:rsidP="00AF030A">
      <w:pPr>
        <w:spacing w:after="0" w:line="480" w:lineRule="auto"/>
        <w:jc w:val="center"/>
        <w:rPr>
          <w:rFonts w:ascii="Times New Roman" w:hAnsi="Times New Roman" w:cs="Times New Roman"/>
          <w:sz w:val="24"/>
          <w:szCs w:val="24"/>
        </w:rPr>
      </w:pPr>
    </w:p>
    <w:p w:rsidR="00AF030A" w:rsidRDefault="00AF030A" w:rsidP="00AF030A">
      <w:pPr>
        <w:spacing w:after="0" w:line="480" w:lineRule="auto"/>
        <w:jc w:val="center"/>
        <w:rPr>
          <w:rFonts w:ascii="Times New Roman" w:hAnsi="Times New Roman" w:cs="Times New Roman"/>
          <w:sz w:val="24"/>
          <w:szCs w:val="24"/>
        </w:rPr>
      </w:pPr>
    </w:p>
    <w:p w:rsidR="00AF030A" w:rsidRDefault="00AF030A" w:rsidP="00AF030A">
      <w:pPr>
        <w:spacing w:after="0" w:line="480" w:lineRule="auto"/>
        <w:jc w:val="center"/>
        <w:rPr>
          <w:rFonts w:ascii="Times New Roman" w:hAnsi="Times New Roman" w:cs="Times New Roman"/>
          <w:sz w:val="24"/>
          <w:szCs w:val="24"/>
        </w:rPr>
      </w:pPr>
    </w:p>
    <w:p w:rsidR="00DC32B6" w:rsidRDefault="00DC32B6" w:rsidP="00AF030A">
      <w:pPr>
        <w:spacing w:after="0" w:line="480" w:lineRule="auto"/>
        <w:ind w:firstLine="720"/>
        <w:rPr>
          <w:rFonts w:ascii="Times New Roman" w:hAnsi="Times New Roman" w:cs="Times New Roman"/>
          <w:sz w:val="24"/>
          <w:szCs w:val="24"/>
        </w:rPr>
      </w:pPr>
    </w:p>
    <w:p w:rsidR="00DC32B6" w:rsidRPr="00DC32B6" w:rsidRDefault="00DC32B6" w:rsidP="00DC32B6">
      <w:pPr>
        <w:spacing w:after="0" w:line="480" w:lineRule="auto"/>
        <w:rPr>
          <w:rFonts w:ascii="Times New Roman" w:hAnsi="Times New Roman" w:cs="Times New Roman"/>
          <w:b/>
          <w:sz w:val="24"/>
          <w:szCs w:val="24"/>
        </w:rPr>
      </w:pPr>
      <w:r w:rsidRPr="00DC32B6">
        <w:rPr>
          <w:rFonts w:ascii="Times New Roman" w:hAnsi="Times New Roman" w:cs="Times New Roman"/>
          <w:b/>
          <w:sz w:val="24"/>
          <w:szCs w:val="24"/>
        </w:rPr>
        <w:lastRenderedPageBreak/>
        <w:t>Article Summary</w:t>
      </w:r>
    </w:p>
    <w:p w:rsidR="00BC12F2" w:rsidRPr="00AF030A" w:rsidRDefault="00A63F76" w:rsidP="00AF030A">
      <w:pPr>
        <w:spacing w:after="0" w:line="480" w:lineRule="auto"/>
        <w:ind w:firstLine="720"/>
        <w:rPr>
          <w:rFonts w:ascii="Times New Roman" w:hAnsi="Times New Roman" w:cs="Times New Roman"/>
          <w:sz w:val="24"/>
          <w:szCs w:val="24"/>
        </w:rPr>
      </w:pPr>
      <w:r w:rsidRPr="00AF030A">
        <w:rPr>
          <w:rFonts w:ascii="Times New Roman" w:hAnsi="Times New Roman" w:cs="Times New Roman"/>
          <w:sz w:val="24"/>
          <w:szCs w:val="24"/>
        </w:rPr>
        <w:t>“Planning</w:t>
      </w:r>
      <w:r w:rsidR="00BE28E6" w:rsidRPr="00AF030A">
        <w:rPr>
          <w:rFonts w:ascii="Times New Roman" w:hAnsi="Times New Roman" w:cs="Times New Roman"/>
          <w:sz w:val="24"/>
          <w:szCs w:val="24"/>
        </w:rPr>
        <w:t xml:space="preserve"> Differentiated, </w:t>
      </w:r>
      <w:r w:rsidRPr="00AF030A">
        <w:rPr>
          <w:rFonts w:ascii="Times New Roman" w:hAnsi="Times New Roman" w:cs="Times New Roman"/>
          <w:sz w:val="24"/>
          <w:szCs w:val="24"/>
        </w:rPr>
        <w:t>Multicultural</w:t>
      </w:r>
      <w:r w:rsidR="00BE28E6" w:rsidRPr="00AF030A">
        <w:rPr>
          <w:rFonts w:ascii="Times New Roman" w:hAnsi="Times New Roman" w:cs="Times New Roman"/>
          <w:sz w:val="24"/>
          <w:szCs w:val="24"/>
        </w:rPr>
        <w:t xml:space="preserve"> Instruction for </w:t>
      </w:r>
      <w:r w:rsidRPr="00AF030A">
        <w:rPr>
          <w:rFonts w:ascii="Times New Roman" w:hAnsi="Times New Roman" w:cs="Times New Roman"/>
          <w:sz w:val="24"/>
          <w:szCs w:val="24"/>
        </w:rPr>
        <w:t>Secondary</w:t>
      </w:r>
      <w:r w:rsidR="00BE28E6" w:rsidRPr="00AF030A">
        <w:rPr>
          <w:rFonts w:ascii="Times New Roman" w:hAnsi="Times New Roman" w:cs="Times New Roman"/>
          <w:sz w:val="24"/>
          <w:szCs w:val="24"/>
        </w:rPr>
        <w:t xml:space="preserve"> Inclusive Classrooms</w:t>
      </w:r>
      <w:r w:rsidR="00340BF1" w:rsidRPr="00AF030A">
        <w:rPr>
          <w:rFonts w:ascii="Times New Roman" w:hAnsi="Times New Roman" w:cs="Times New Roman"/>
          <w:sz w:val="24"/>
          <w:szCs w:val="24"/>
        </w:rPr>
        <w:t>”</w:t>
      </w:r>
      <w:r w:rsidR="00BE28E6" w:rsidRPr="00AF030A">
        <w:rPr>
          <w:rFonts w:ascii="Times New Roman" w:hAnsi="Times New Roman" w:cs="Times New Roman"/>
          <w:sz w:val="24"/>
          <w:szCs w:val="24"/>
        </w:rPr>
        <w:t xml:space="preserve"> by Catherine Whitaker and D</w:t>
      </w:r>
      <w:r w:rsidR="00340BF1" w:rsidRPr="00AF030A">
        <w:rPr>
          <w:rFonts w:ascii="Times New Roman" w:hAnsi="Times New Roman" w:cs="Times New Roman"/>
          <w:sz w:val="24"/>
          <w:szCs w:val="24"/>
        </w:rPr>
        <w:t>e</w:t>
      </w:r>
      <w:r w:rsidR="00BE28E6" w:rsidRPr="00AF030A">
        <w:rPr>
          <w:rFonts w:ascii="Times New Roman" w:hAnsi="Times New Roman" w:cs="Times New Roman"/>
          <w:sz w:val="24"/>
          <w:szCs w:val="24"/>
        </w:rPr>
        <w:t xml:space="preserve">linda van </w:t>
      </w:r>
      <w:r w:rsidR="00340BF1" w:rsidRPr="00AF030A">
        <w:rPr>
          <w:rFonts w:ascii="Times New Roman" w:hAnsi="Times New Roman" w:cs="Times New Roman"/>
          <w:sz w:val="24"/>
          <w:szCs w:val="24"/>
        </w:rPr>
        <w:t>Gardener</w:t>
      </w:r>
      <w:r w:rsidR="00BE28E6" w:rsidRPr="00AF030A">
        <w:rPr>
          <w:rFonts w:ascii="Times New Roman" w:hAnsi="Times New Roman" w:cs="Times New Roman"/>
          <w:sz w:val="24"/>
          <w:szCs w:val="24"/>
        </w:rPr>
        <w:t xml:space="preserve"> shows how </w:t>
      </w:r>
      <w:r w:rsidR="00340BF1" w:rsidRPr="00AF030A">
        <w:rPr>
          <w:rFonts w:ascii="Times New Roman" w:hAnsi="Times New Roman" w:cs="Times New Roman"/>
          <w:sz w:val="24"/>
          <w:szCs w:val="24"/>
        </w:rPr>
        <w:t>individual</w:t>
      </w:r>
      <w:r w:rsidR="00BE28E6" w:rsidRPr="00AF030A">
        <w:rPr>
          <w:rFonts w:ascii="Times New Roman" w:hAnsi="Times New Roman" w:cs="Times New Roman"/>
          <w:sz w:val="24"/>
          <w:szCs w:val="24"/>
        </w:rPr>
        <w:t xml:space="preserve"> </w:t>
      </w:r>
      <w:r w:rsidR="00340BF1" w:rsidRPr="00AF030A">
        <w:rPr>
          <w:rFonts w:ascii="Times New Roman" w:hAnsi="Times New Roman" w:cs="Times New Roman"/>
          <w:sz w:val="24"/>
          <w:szCs w:val="24"/>
        </w:rPr>
        <w:t>components</w:t>
      </w:r>
      <w:r w:rsidR="00BE28E6" w:rsidRPr="00AF030A">
        <w:rPr>
          <w:rFonts w:ascii="Times New Roman" w:hAnsi="Times New Roman" w:cs="Times New Roman"/>
          <w:sz w:val="24"/>
          <w:szCs w:val="24"/>
        </w:rPr>
        <w:t xml:space="preserve"> of multicultural education, </w:t>
      </w:r>
      <w:r w:rsidR="00340BF1" w:rsidRPr="00AF030A">
        <w:rPr>
          <w:rFonts w:ascii="Times New Roman" w:hAnsi="Times New Roman" w:cs="Times New Roman"/>
          <w:sz w:val="24"/>
          <w:szCs w:val="24"/>
        </w:rPr>
        <w:t>differentiated</w:t>
      </w:r>
      <w:r w:rsidR="00BE28E6" w:rsidRPr="00AF030A">
        <w:rPr>
          <w:rFonts w:ascii="Times New Roman" w:hAnsi="Times New Roman" w:cs="Times New Roman"/>
          <w:sz w:val="24"/>
          <w:szCs w:val="24"/>
        </w:rPr>
        <w:t xml:space="preserve"> instruction, and UDL may be significant in </w:t>
      </w:r>
      <w:r w:rsidR="00340BF1" w:rsidRPr="00AF030A">
        <w:rPr>
          <w:rFonts w:ascii="Times New Roman" w:hAnsi="Times New Roman" w:cs="Times New Roman"/>
          <w:sz w:val="24"/>
          <w:szCs w:val="24"/>
        </w:rPr>
        <w:t>attaining</w:t>
      </w:r>
      <w:r w:rsidR="00BE28E6" w:rsidRPr="00AF030A">
        <w:rPr>
          <w:rFonts w:ascii="Times New Roman" w:hAnsi="Times New Roman" w:cs="Times New Roman"/>
          <w:sz w:val="24"/>
          <w:szCs w:val="24"/>
        </w:rPr>
        <w:t xml:space="preserve"> the needs of learners from varied backgrounds in the overall education curriculum.  </w:t>
      </w:r>
      <w:r w:rsidR="00787BDF" w:rsidRPr="00AF030A">
        <w:rPr>
          <w:rFonts w:ascii="Times New Roman" w:hAnsi="Times New Roman" w:cs="Times New Roman"/>
          <w:sz w:val="24"/>
          <w:szCs w:val="24"/>
        </w:rPr>
        <w:t xml:space="preserve">Over the past few decades, there </w:t>
      </w:r>
      <w:r w:rsidR="00340BF1" w:rsidRPr="00AF030A">
        <w:rPr>
          <w:rFonts w:ascii="Times New Roman" w:hAnsi="Times New Roman" w:cs="Times New Roman"/>
          <w:sz w:val="24"/>
          <w:szCs w:val="24"/>
        </w:rPr>
        <w:t>have</w:t>
      </w:r>
      <w:r w:rsidR="00787BDF" w:rsidRPr="00AF030A">
        <w:rPr>
          <w:rFonts w:ascii="Times New Roman" w:hAnsi="Times New Roman" w:cs="Times New Roman"/>
          <w:sz w:val="24"/>
          <w:szCs w:val="24"/>
        </w:rPr>
        <w:t xml:space="preserve"> been sever developments in the education sector.</w:t>
      </w:r>
      <w:r w:rsidR="0037486A" w:rsidRPr="00AF030A">
        <w:rPr>
          <w:rFonts w:ascii="Times New Roman" w:hAnsi="Times New Roman" w:cs="Times New Roman"/>
          <w:sz w:val="24"/>
          <w:szCs w:val="24"/>
        </w:rPr>
        <w:t xml:space="preserve"> First, the </w:t>
      </w:r>
      <w:r w:rsidR="00340BF1" w:rsidRPr="00AF030A">
        <w:rPr>
          <w:rFonts w:ascii="Times New Roman" w:hAnsi="Times New Roman" w:cs="Times New Roman"/>
          <w:sz w:val="24"/>
          <w:szCs w:val="24"/>
        </w:rPr>
        <w:t>requirements</w:t>
      </w:r>
      <w:r w:rsidR="0037486A" w:rsidRPr="00AF030A">
        <w:rPr>
          <w:rFonts w:ascii="Times New Roman" w:hAnsi="Times New Roman" w:cs="Times New Roman"/>
          <w:sz w:val="24"/>
          <w:szCs w:val="24"/>
        </w:rPr>
        <w:t xml:space="preserve"> of the No </w:t>
      </w:r>
      <w:r w:rsidR="00340BF1" w:rsidRPr="00AF030A">
        <w:rPr>
          <w:rFonts w:ascii="Times New Roman" w:hAnsi="Times New Roman" w:cs="Times New Roman"/>
          <w:sz w:val="24"/>
          <w:szCs w:val="24"/>
        </w:rPr>
        <w:t>Child</w:t>
      </w:r>
      <w:r w:rsidR="0037486A" w:rsidRPr="00AF030A">
        <w:rPr>
          <w:rFonts w:ascii="Times New Roman" w:hAnsi="Times New Roman" w:cs="Times New Roman"/>
          <w:sz w:val="24"/>
          <w:szCs w:val="24"/>
        </w:rPr>
        <w:t xml:space="preserve"> Left </w:t>
      </w:r>
      <w:r w:rsidR="00340BF1" w:rsidRPr="00AF030A">
        <w:rPr>
          <w:rFonts w:ascii="Times New Roman" w:hAnsi="Times New Roman" w:cs="Times New Roman"/>
          <w:sz w:val="24"/>
          <w:szCs w:val="24"/>
        </w:rPr>
        <w:t>behind</w:t>
      </w:r>
      <w:r w:rsidR="0037486A" w:rsidRPr="00AF030A">
        <w:rPr>
          <w:rFonts w:ascii="Times New Roman" w:hAnsi="Times New Roman" w:cs="Times New Roman"/>
          <w:sz w:val="24"/>
          <w:szCs w:val="24"/>
        </w:rPr>
        <w:t xml:space="preserve"> Act have transformed the focus of educational reform. This is </w:t>
      </w:r>
      <w:r w:rsidR="00340BF1" w:rsidRPr="00AF030A">
        <w:rPr>
          <w:rFonts w:ascii="Times New Roman" w:hAnsi="Times New Roman" w:cs="Times New Roman"/>
          <w:sz w:val="24"/>
          <w:szCs w:val="24"/>
        </w:rPr>
        <w:t>evident</w:t>
      </w:r>
      <w:r w:rsidR="0037486A" w:rsidRPr="00AF030A">
        <w:rPr>
          <w:rFonts w:ascii="Times New Roman" w:hAnsi="Times New Roman" w:cs="Times New Roman"/>
          <w:sz w:val="24"/>
          <w:szCs w:val="24"/>
        </w:rPr>
        <w:t xml:space="preserve"> in </w:t>
      </w:r>
      <w:r w:rsidR="00340BF1" w:rsidRPr="00AF030A">
        <w:rPr>
          <w:rFonts w:ascii="Times New Roman" w:hAnsi="Times New Roman" w:cs="Times New Roman"/>
          <w:sz w:val="24"/>
          <w:szCs w:val="24"/>
        </w:rPr>
        <w:t>the</w:t>
      </w:r>
      <w:r w:rsidR="0037486A" w:rsidRPr="00AF030A">
        <w:rPr>
          <w:rFonts w:ascii="Times New Roman" w:hAnsi="Times New Roman" w:cs="Times New Roman"/>
          <w:sz w:val="24"/>
          <w:szCs w:val="24"/>
        </w:rPr>
        <w:t xml:space="preserve"> middle and </w:t>
      </w:r>
      <w:r w:rsidR="00340BF1" w:rsidRPr="00AF030A">
        <w:rPr>
          <w:rFonts w:ascii="Times New Roman" w:hAnsi="Times New Roman" w:cs="Times New Roman"/>
          <w:sz w:val="24"/>
          <w:szCs w:val="24"/>
        </w:rPr>
        <w:t>high</w:t>
      </w:r>
      <w:r w:rsidR="0037486A" w:rsidRPr="00AF030A">
        <w:rPr>
          <w:rFonts w:ascii="Times New Roman" w:hAnsi="Times New Roman" w:cs="Times New Roman"/>
          <w:sz w:val="24"/>
          <w:szCs w:val="24"/>
        </w:rPr>
        <w:t xml:space="preserve"> school level as a result of the effects of </w:t>
      </w:r>
      <w:r w:rsidR="00340BF1" w:rsidRPr="00AF030A">
        <w:rPr>
          <w:rFonts w:ascii="Times New Roman" w:hAnsi="Times New Roman" w:cs="Times New Roman"/>
          <w:sz w:val="24"/>
          <w:szCs w:val="24"/>
        </w:rPr>
        <w:t>high</w:t>
      </w:r>
      <w:r w:rsidR="0037486A" w:rsidRPr="00AF030A">
        <w:rPr>
          <w:rFonts w:ascii="Times New Roman" w:hAnsi="Times New Roman" w:cs="Times New Roman"/>
          <w:sz w:val="24"/>
          <w:szCs w:val="24"/>
        </w:rPr>
        <w:t xml:space="preserve"> stakes </w:t>
      </w:r>
      <w:r w:rsidR="00340BF1" w:rsidRPr="00AF030A">
        <w:rPr>
          <w:rFonts w:ascii="Times New Roman" w:hAnsi="Times New Roman" w:cs="Times New Roman"/>
          <w:sz w:val="24"/>
          <w:szCs w:val="24"/>
        </w:rPr>
        <w:t>testing</w:t>
      </w:r>
      <w:r w:rsidR="0037486A" w:rsidRPr="00AF030A">
        <w:rPr>
          <w:rFonts w:ascii="Times New Roman" w:hAnsi="Times New Roman" w:cs="Times New Roman"/>
          <w:sz w:val="24"/>
          <w:szCs w:val="24"/>
        </w:rPr>
        <w:t xml:space="preserve"> heavy content demand</w:t>
      </w:r>
      <w:r w:rsidR="00E35F82">
        <w:rPr>
          <w:rFonts w:ascii="Times New Roman" w:hAnsi="Times New Roman" w:cs="Times New Roman"/>
          <w:sz w:val="24"/>
          <w:szCs w:val="24"/>
        </w:rPr>
        <w:t xml:space="preserve"> </w:t>
      </w:r>
      <w:r w:rsidR="00E35F82" w:rsidRPr="00E35F82">
        <w:rPr>
          <w:rFonts w:ascii="Times New Roman" w:hAnsi="Times New Roman" w:cs="Times New Roman"/>
          <w:sz w:val="24"/>
          <w:szCs w:val="24"/>
        </w:rPr>
        <w:t>(Van</w:t>
      </w:r>
      <w:r w:rsidR="00E35F82">
        <w:rPr>
          <w:rFonts w:ascii="Times New Roman" w:hAnsi="Times New Roman" w:cs="Times New Roman"/>
          <w:sz w:val="24"/>
          <w:szCs w:val="24"/>
        </w:rPr>
        <w:t xml:space="preserve"> Garderen &amp; Whittaker, 2006</w:t>
      </w:r>
      <w:r w:rsidR="00E35F82" w:rsidRPr="00E35F82">
        <w:rPr>
          <w:rFonts w:ascii="Times New Roman" w:hAnsi="Times New Roman" w:cs="Times New Roman"/>
          <w:sz w:val="24"/>
          <w:szCs w:val="24"/>
        </w:rPr>
        <w:t>)</w:t>
      </w:r>
      <w:r w:rsidR="0037486A" w:rsidRPr="00AF030A">
        <w:rPr>
          <w:rFonts w:ascii="Times New Roman" w:hAnsi="Times New Roman" w:cs="Times New Roman"/>
          <w:sz w:val="24"/>
          <w:szCs w:val="24"/>
        </w:rPr>
        <w:t>.</w:t>
      </w:r>
      <w:r w:rsidR="000D5023" w:rsidRPr="00AF030A">
        <w:rPr>
          <w:rFonts w:ascii="Times New Roman" w:hAnsi="Times New Roman" w:cs="Times New Roman"/>
          <w:sz w:val="24"/>
          <w:szCs w:val="24"/>
        </w:rPr>
        <w:t xml:space="preserve"> Another crucial development is multicultural education where the </w:t>
      </w:r>
      <w:r w:rsidR="00340BF1" w:rsidRPr="00AF030A">
        <w:rPr>
          <w:rFonts w:ascii="Times New Roman" w:hAnsi="Times New Roman" w:cs="Times New Roman"/>
          <w:sz w:val="24"/>
          <w:szCs w:val="24"/>
        </w:rPr>
        <w:t>increasing</w:t>
      </w:r>
      <w:r w:rsidR="000D5023" w:rsidRPr="00AF030A">
        <w:rPr>
          <w:rFonts w:ascii="Times New Roman" w:hAnsi="Times New Roman" w:cs="Times New Roman"/>
          <w:sz w:val="24"/>
          <w:szCs w:val="24"/>
        </w:rPr>
        <w:t xml:space="preserve"> </w:t>
      </w:r>
      <w:r w:rsidR="00340BF1" w:rsidRPr="00AF030A">
        <w:rPr>
          <w:rFonts w:ascii="Times New Roman" w:hAnsi="Times New Roman" w:cs="Times New Roman"/>
          <w:sz w:val="24"/>
          <w:szCs w:val="24"/>
        </w:rPr>
        <w:t>diversity</w:t>
      </w:r>
      <w:r w:rsidR="000D5023" w:rsidRPr="00AF030A">
        <w:rPr>
          <w:rFonts w:ascii="Times New Roman" w:hAnsi="Times New Roman" w:cs="Times New Roman"/>
          <w:sz w:val="24"/>
          <w:szCs w:val="24"/>
        </w:rPr>
        <w:t xml:space="preserve"> of the school populace has inspired numerous districts to establish policies </w:t>
      </w:r>
      <w:r w:rsidR="00340BF1" w:rsidRPr="00AF030A">
        <w:rPr>
          <w:rFonts w:ascii="Times New Roman" w:hAnsi="Times New Roman" w:cs="Times New Roman"/>
          <w:sz w:val="24"/>
          <w:szCs w:val="24"/>
        </w:rPr>
        <w:t>related</w:t>
      </w:r>
      <w:r w:rsidR="000D5023" w:rsidRPr="00AF030A">
        <w:rPr>
          <w:rFonts w:ascii="Times New Roman" w:hAnsi="Times New Roman" w:cs="Times New Roman"/>
          <w:sz w:val="24"/>
          <w:szCs w:val="24"/>
        </w:rPr>
        <w:t xml:space="preserve"> to multiculturalism. </w:t>
      </w:r>
      <w:r w:rsidR="007C5EB7" w:rsidRPr="00AF030A">
        <w:rPr>
          <w:rFonts w:ascii="Times New Roman" w:hAnsi="Times New Roman" w:cs="Times New Roman"/>
          <w:sz w:val="24"/>
          <w:szCs w:val="24"/>
        </w:rPr>
        <w:t xml:space="preserve">The </w:t>
      </w:r>
      <w:r w:rsidR="00C2113E" w:rsidRPr="00AF030A">
        <w:rPr>
          <w:rFonts w:ascii="Times New Roman" w:hAnsi="Times New Roman" w:cs="Times New Roman"/>
          <w:sz w:val="24"/>
          <w:szCs w:val="24"/>
        </w:rPr>
        <w:t>fundamental</w:t>
      </w:r>
      <w:r w:rsidR="007C5EB7" w:rsidRPr="00AF030A">
        <w:rPr>
          <w:rFonts w:ascii="Times New Roman" w:hAnsi="Times New Roman" w:cs="Times New Roman"/>
          <w:sz w:val="24"/>
          <w:szCs w:val="24"/>
        </w:rPr>
        <w:t xml:space="preserve"> principle of differentiated instruction is to systematically plan instructions and a curriculum that aligns with the learning needs and a</w:t>
      </w:r>
      <w:r w:rsidR="00C2113E" w:rsidRPr="00AF030A">
        <w:rPr>
          <w:rFonts w:ascii="Times New Roman" w:hAnsi="Times New Roman" w:cs="Times New Roman"/>
          <w:sz w:val="24"/>
          <w:szCs w:val="24"/>
        </w:rPr>
        <w:t xml:space="preserve"> capacity</w:t>
      </w:r>
      <w:r w:rsidR="007C5EB7" w:rsidRPr="00AF030A">
        <w:rPr>
          <w:rFonts w:ascii="Times New Roman" w:hAnsi="Times New Roman" w:cs="Times New Roman"/>
          <w:sz w:val="24"/>
          <w:szCs w:val="24"/>
        </w:rPr>
        <w:t xml:space="preserve"> of every student.</w:t>
      </w:r>
      <w:r w:rsidR="00A8498C" w:rsidRPr="00AF030A">
        <w:rPr>
          <w:rFonts w:ascii="Times New Roman" w:hAnsi="Times New Roman" w:cs="Times New Roman"/>
          <w:sz w:val="24"/>
          <w:szCs w:val="24"/>
        </w:rPr>
        <w:t xml:space="preserve"> </w:t>
      </w:r>
    </w:p>
    <w:p w:rsidR="00A8498C" w:rsidRPr="00AF030A" w:rsidRDefault="00A8498C" w:rsidP="00AF030A">
      <w:pPr>
        <w:spacing w:after="0" w:line="480" w:lineRule="auto"/>
        <w:ind w:firstLine="720"/>
        <w:rPr>
          <w:rFonts w:ascii="Times New Roman" w:hAnsi="Times New Roman" w:cs="Times New Roman"/>
          <w:sz w:val="24"/>
          <w:szCs w:val="24"/>
        </w:rPr>
      </w:pPr>
      <w:r w:rsidRPr="00AF030A">
        <w:rPr>
          <w:rFonts w:ascii="Times New Roman" w:hAnsi="Times New Roman" w:cs="Times New Roman"/>
          <w:sz w:val="24"/>
          <w:szCs w:val="24"/>
        </w:rPr>
        <w:t>The author</w:t>
      </w:r>
      <w:r w:rsidR="00AF030A">
        <w:rPr>
          <w:rFonts w:ascii="Times New Roman" w:hAnsi="Times New Roman" w:cs="Times New Roman"/>
          <w:sz w:val="24"/>
          <w:szCs w:val="24"/>
        </w:rPr>
        <w:t>s</w:t>
      </w:r>
      <w:r w:rsidRPr="00AF030A">
        <w:rPr>
          <w:rFonts w:ascii="Times New Roman" w:hAnsi="Times New Roman" w:cs="Times New Roman"/>
          <w:sz w:val="24"/>
          <w:szCs w:val="24"/>
        </w:rPr>
        <w:t xml:space="preserve"> </w:t>
      </w:r>
      <w:r w:rsidR="00C2113E" w:rsidRPr="00AF030A">
        <w:rPr>
          <w:rFonts w:ascii="Times New Roman" w:hAnsi="Times New Roman" w:cs="Times New Roman"/>
          <w:sz w:val="24"/>
          <w:szCs w:val="24"/>
        </w:rPr>
        <w:t>further</w:t>
      </w:r>
      <w:r w:rsidR="00AF030A">
        <w:rPr>
          <w:rFonts w:ascii="Times New Roman" w:hAnsi="Times New Roman" w:cs="Times New Roman"/>
          <w:sz w:val="24"/>
          <w:szCs w:val="24"/>
        </w:rPr>
        <w:t xml:space="preserve"> explain </w:t>
      </w:r>
      <w:r w:rsidRPr="00AF030A">
        <w:rPr>
          <w:rFonts w:ascii="Times New Roman" w:hAnsi="Times New Roman" w:cs="Times New Roman"/>
          <w:sz w:val="24"/>
          <w:szCs w:val="24"/>
        </w:rPr>
        <w:t xml:space="preserve">that UDL is meant to give students a wider range of options to use, access, and </w:t>
      </w:r>
      <w:r w:rsidR="00C2113E" w:rsidRPr="00AF030A">
        <w:rPr>
          <w:rFonts w:ascii="Times New Roman" w:hAnsi="Times New Roman" w:cs="Times New Roman"/>
          <w:sz w:val="24"/>
          <w:szCs w:val="24"/>
        </w:rPr>
        <w:t>interact</w:t>
      </w:r>
      <w:r w:rsidRPr="00AF030A">
        <w:rPr>
          <w:rFonts w:ascii="Times New Roman" w:hAnsi="Times New Roman" w:cs="Times New Roman"/>
          <w:sz w:val="24"/>
          <w:szCs w:val="24"/>
        </w:rPr>
        <w:t xml:space="preserve"> with learning materials. </w:t>
      </w:r>
      <w:r w:rsidR="00BB19C1" w:rsidRPr="00AF030A">
        <w:rPr>
          <w:rFonts w:ascii="Times New Roman" w:hAnsi="Times New Roman" w:cs="Times New Roman"/>
          <w:sz w:val="24"/>
          <w:szCs w:val="24"/>
        </w:rPr>
        <w:t xml:space="preserve"> Its main </w:t>
      </w:r>
      <w:r w:rsidR="00C2113E" w:rsidRPr="00AF030A">
        <w:rPr>
          <w:rFonts w:ascii="Times New Roman" w:hAnsi="Times New Roman" w:cs="Times New Roman"/>
          <w:sz w:val="24"/>
          <w:szCs w:val="24"/>
        </w:rPr>
        <w:t>principles</w:t>
      </w:r>
      <w:r w:rsidR="00BB19C1" w:rsidRPr="00AF030A">
        <w:rPr>
          <w:rFonts w:ascii="Times New Roman" w:hAnsi="Times New Roman" w:cs="Times New Roman"/>
          <w:sz w:val="24"/>
          <w:szCs w:val="24"/>
        </w:rPr>
        <w:t xml:space="preserve"> </w:t>
      </w:r>
      <w:r w:rsidR="00C2113E" w:rsidRPr="00AF030A">
        <w:rPr>
          <w:rFonts w:ascii="Times New Roman" w:hAnsi="Times New Roman" w:cs="Times New Roman"/>
          <w:sz w:val="24"/>
          <w:szCs w:val="24"/>
        </w:rPr>
        <w:t>include</w:t>
      </w:r>
      <w:r w:rsidR="00BB19C1" w:rsidRPr="00AF030A">
        <w:rPr>
          <w:rFonts w:ascii="Times New Roman" w:hAnsi="Times New Roman" w:cs="Times New Roman"/>
          <w:sz w:val="24"/>
          <w:szCs w:val="24"/>
        </w:rPr>
        <w:t xml:space="preserve"> supporting strategic </w:t>
      </w:r>
      <w:r w:rsidR="00C2113E" w:rsidRPr="00AF030A">
        <w:rPr>
          <w:rFonts w:ascii="Times New Roman" w:hAnsi="Times New Roman" w:cs="Times New Roman"/>
          <w:sz w:val="24"/>
          <w:szCs w:val="24"/>
        </w:rPr>
        <w:t>learning</w:t>
      </w:r>
      <w:r w:rsidR="00BB19C1" w:rsidRPr="00AF030A">
        <w:rPr>
          <w:rFonts w:ascii="Times New Roman" w:hAnsi="Times New Roman" w:cs="Times New Roman"/>
          <w:sz w:val="24"/>
          <w:szCs w:val="24"/>
        </w:rPr>
        <w:t xml:space="preserve">, supporting affective learning, and supporting recognition learning. </w:t>
      </w:r>
      <w:r w:rsidRPr="00AF030A">
        <w:rPr>
          <w:rFonts w:ascii="Times New Roman" w:hAnsi="Times New Roman" w:cs="Times New Roman"/>
          <w:sz w:val="24"/>
          <w:szCs w:val="24"/>
        </w:rPr>
        <w:t xml:space="preserve">On the other hand, multicultural education extends beyond curriculum and instruction to consider </w:t>
      </w:r>
      <w:r w:rsidR="00C2113E" w:rsidRPr="00AF030A">
        <w:rPr>
          <w:rFonts w:ascii="Times New Roman" w:hAnsi="Times New Roman" w:cs="Times New Roman"/>
          <w:sz w:val="24"/>
          <w:szCs w:val="24"/>
        </w:rPr>
        <w:t>modify</w:t>
      </w:r>
      <w:r w:rsidRPr="00AF030A">
        <w:rPr>
          <w:rFonts w:ascii="Times New Roman" w:hAnsi="Times New Roman" w:cs="Times New Roman"/>
          <w:sz w:val="24"/>
          <w:szCs w:val="24"/>
        </w:rPr>
        <w:t xml:space="preserve"> every </w:t>
      </w:r>
      <w:r w:rsidR="00C2113E" w:rsidRPr="00AF030A">
        <w:rPr>
          <w:rFonts w:ascii="Times New Roman" w:hAnsi="Times New Roman" w:cs="Times New Roman"/>
          <w:sz w:val="24"/>
          <w:szCs w:val="24"/>
        </w:rPr>
        <w:t>element</w:t>
      </w:r>
      <w:r w:rsidRPr="00AF030A">
        <w:rPr>
          <w:rFonts w:ascii="Times New Roman" w:hAnsi="Times New Roman" w:cs="Times New Roman"/>
          <w:sz w:val="24"/>
          <w:szCs w:val="24"/>
        </w:rPr>
        <w:t xml:space="preserve"> of learning</w:t>
      </w:r>
      <w:r w:rsidR="00E35F82">
        <w:rPr>
          <w:rFonts w:ascii="Times New Roman" w:hAnsi="Times New Roman" w:cs="Times New Roman"/>
          <w:sz w:val="24"/>
          <w:szCs w:val="24"/>
        </w:rPr>
        <w:t xml:space="preserve"> </w:t>
      </w:r>
      <w:r w:rsidR="00E35F82" w:rsidRPr="00E35F82">
        <w:rPr>
          <w:rFonts w:ascii="Times New Roman" w:hAnsi="Times New Roman" w:cs="Times New Roman"/>
          <w:sz w:val="24"/>
          <w:szCs w:val="24"/>
        </w:rPr>
        <w:t>(Van</w:t>
      </w:r>
      <w:r w:rsidR="00E35F82">
        <w:rPr>
          <w:rFonts w:ascii="Times New Roman" w:hAnsi="Times New Roman" w:cs="Times New Roman"/>
          <w:sz w:val="24"/>
          <w:szCs w:val="24"/>
        </w:rPr>
        <w:t xml:space="preserve"> Garderen &amp; Whittaker, 2006</w:t>
      </w:r>
      <w:r w:rsidR="00E35F82" w:rsidRPr="00E35F82">
        <w:rPr>
          <w:rFonts w:ascii="Times New Roman" w:hAnsi="Times New Roman" w:cs="Times New Roman"/>
          <w:sz w:val="24"/>
          <w:szCs w:val="24"/>
        </w:rPr>
        <w:t>)</w:t>
      </w:r>
      <w:r w:rsidRPr="00AF030A">
        <w:rPr>
          <w:rFonts w:ascii="Times New Roman" w:hAnsi="Times New Roman" w:cs="Times New Roman"/>
          <w:sz w:val="24"/>
          <w:szCs w:val="24"/>
        </w:rPr>
        <w:t xml:space="preserve">. Its </w:t>
      </w:r>
      <w:r w:rsidR="00C2113E" w:rsidRPr="00AF030A">
        <w:rPr>
          <w:rFonts w:ascii="Times New Roman" w:hAnsi="Times New Roman" w:cs="Times New Roman"/>
          <w:sz w:val="24"/>
          <w:szCs w:val="24"/>
        </w:rPr>
        <w:t>ultimate</w:t>
      </w:r>
      <w:r w:rsidRPr="00AF030A">
        <w:rPr>
          <w:rFonts w:ascii="Times New Roman" w:hAnsi="Times New Roman" w:cs="Times New Roman"/>
          <w:sz w:val="24"/>
          <w:szCs w:val="24"/>
        </w:rPr>
        <w:t xml:space="preserve"> goals </w:t>
      </w:r>
      <w:r w:rsidR="00C649E6" w:rsidRPr="00AF030A">
        <w:rPr>
          <w:rFonts w:ascii="Times New Roman" w:hAnsi="Times New Roman" w:cs="Times New Roman"/>
          <w:sz w:val="24"/>
          <w:szCs w:val="24"/>
        </w:rPr>
        <w:t xml:space="preserve">is to enable learners to </w:t>
      </w:r>
      <w:r w:rsidR="00C2113E" w:rsidRPr="00AF030A">
        <w:rPr>
          <w:rFonts w:ascii="Times New Roman" w:hAnsi="Times New Roman" w:cs="Times New Roman"/>
          <w:sz w:val="24"/>
          <w:szCs w:val="24"/>
        </w:rPr>
        <w:t>acquire</w:t>
      </w:r>
      <w:r w:rsidR="00C649E6" w:rsidRPr="00AF030A">
        <w:rPr>
          <w:rFonts w:ascii="Times New Roman" w:hAnsi="Times New Roman" w:cs="Times New Roman"/>
          <w:sz w:val="24"/>
          <w:szCs w:val="24"/>
        </w:rPr>
        <w:t xml:space="preserve"> the </w:t>
      </w:r>
      <w:r w:rsidR="00C2113E" w:rsidRPr="00AF030A">
        <w:rPr>
          <w:rFonts w:ascii="Times New Roman" w:hAnsi="Times New Roman" w:cs="Times New Roman"/>
          <w:sz w:val="24"/>
          <w:szCs w:val="24"/>
        </w:rPr>
        <w:t>skills</w:t>
      </w:r>
      <w:r w:rsidR="00C649E6" w:rsidRPr="00AF030A">
        <w:rPr>
          <w:rFonts w:ascii="Times New Roman" w:hAnsi="Times New Roman" w:cs="Times New Roman"/>
          <w:sz w:val="24"/>
          <w:szCs w:val="24"/>
        </w:rPr>
        <w:t xml:space="preserve">, </w:t>
      </w:r>
      <w:r w:rsidR="00C2113E" w:rsidRPr="00AF030A">
        <w:rPr>
          <w:rFonts w:ascii="Times New Roman" w:hAnsi="Times New Roman" w:cs="Times New Roman"/>
          <w:sz w:val="24"/>
          <w:szCs w:val="24"/>
        </w:rPr>
        <w:t>acquaintance</w:t>
      </w:r>
      <w:r w:rsidR="00C649E6" w:rsidRPr="00AF030A">
        <w:rPr>
          <w:rFonts w:ascii="Times New Roman" w:hAnsi="Times New Roman" w:cs="Times New Roman"/>
          <w:sz w:val="24"/>
          <w:szCs w:val="24"/>
        </w:rPr>
        <w:t xml:space="preserve">, and </w:t>
      </w:r>
      <w:r w:rsidR="00C2113E" w:rsidRPr="00AF030A">
        <w:rPr>
          <w:rFonts w:ascii="Times New Roman" w:hAnsi="Times New Roman" w:cs="Times New Roman"/>
          <w:sz w:val="24"/>
          <w:szCs w:val="24"/>
        </w:rPr>
        <w:t>attitudes</w:t>
      </w:r>
      <w:r w:rsidR="00C649E6" w:rsidRPr="00AF030A">
        <w:rPr>
          <w:rFonts w:ascii="Times New Roman" w:hAnsi="Times New Roman" w:cs="Times New Roman"/>
          <w:sz w:val="24"/>
          <w:szCs w:val="24"/>
        </w:rPr>
        <w:t xml:space="preserve"> </w:t>
      </w:r>
      <w:r w:rsidR="00C2113E" w:rsidRPr="00AF030A">
        <w:rPr>
          <w:rFonts w:ascii="Times New Roman" w:hAnsi="Times New Roman" w:cs="Times New Roman"/>
          <w:sz w:val="24"/>
          <w:szCs w:val="24"/>
        </w:rPr>
        <w:t>required</w:t>
      </w:r>
      <w:r w:rsidR="00C649E6" w:rsidRPr="00AF030A">
        <w:rPr>
          <w:rFonts w:ascii="Times New Roman" w:hAnsi="Times New Roman" w:cs="Times New Roman"/>
          <w:sz w:val="24"/>
          <w:szCs w:val="24"/>
        </w:rPr>
        <w:t xml:space="preserve"> in the </w:t>
      </w:r>
      <w:r w:rsidR="00C2113E" w:rsidRPr="00AF030A">
        <w:rPr>
          <w:rFonts w:ascii="Times New Roman" w:hAnsi="Times New Roman" w:cs="Times New Roman"/>
          <w:sz w:val="24"/>
          <w:szCs w:val="24"/>
        </w:rPr>
        <w:t>modern</w:t>
      </w:r>
      <w:r w:rsidR="00C649E6" w:rsidRPr="00AF030A">
        <w:rPr>
          <w:rFonts w:ascii="Times New Roman" w:hAnsi="Times New Roman" w:cs="Times New Roman"/>
          <w:sz w:val="24"/>
          <w:szCs w:val="24"/>
        </w:rPr>
        <w:t xml:space="preserve"> racially </w:t>
      </w:r>
      <w:r w:rsidR="00C2113E" w:rsidRPr="00AF030A">
        <w:rPr>
          <w:rFonts w:ascii="Times New Roman" w:hAnsi="Times New Roman" w:cs="Times New Roman"/>
          <w:sz w:val="24"/>
          <w:szCs w:val="24"/>
        </w:rPr>
        <w:t>and</w:t>
      </w:r>
      <w:r w:rsidR="00C649E6" w:rsidRPr="00AF030A">
        <w:rPr>
          <w:rFonts w:ascii="Times New Roman" w:hAnsi="Times New Roman" w:cs="Times New Roman"/>
          <w:sz w:val="24"/>
          <w:szCs w:val="24"/>
        </w:rPr>
        <w:t xml:space="preserve"> </w:t>
      </w:r>
      <w:r w:rsidR="00C2113E" w:rsidRPr="00AF030A">
        <w:rPr>
          <w:rFonts w:ascii="Times New Roman" w:hAnsi="Times New Roman" w:cs="Times New Roman"/>
          <w:sz w:val="24"/>
          <w:szCs w:val="24"/>
        </w:rPr>
        <w:t>ethnically</w:t>
      </w:r>
      <w:r w:rsidR="00BB19C1" w:rsidRPr="00AF030A">
        <w:rPr>
          <w:rFonts w:ascii="Times New Roman" w:hAnsi="Times New Roman" w:cs="Times New Roman"/>
          <w:sz w:val="24"/>
          <w:szCs w:val="24"/>
        </w:rPr>
        <w:t xml:space="preserve"> diverse world. </w:t>
      </w:r>
      <w:r w:rsidR="00C2113E" w:rsidRPr="00AF030A">
        <w:rPr>
          <w:rFonts w:ascii="Times New Roman" w:hAnsi="Times New Roman" w:cs="Times New Roman"/>
          <w:sz w:val="24"/>
          <w:szCs w:val="24"/>
        </w:rPr>
        <w:t>To</w:t>
      </w:r>
      <w:r w:rsidR="00BB19C1" w:rsidRPr="00AF030A">
        <w:rPr>
          <w:rFonts w:ascii="Times New Roman" w:hAnsi="Times New Roman" w:cs="Times New Roman"/>
          <w:sz w:val="24"/>
          <w:szCs w:val="24"/>
        </w:rPr>
        <w:t xml:space="preserve"> provide a better understanding of the concept, the authors give an overview and example of main </w:t>
      </w:r>
      <w:r w:rsidR="00C2113E" w:rsidRPr="00AF030A">
        <w:rPr>
          <w:rFonts w:ascii="Times New Roman" w:hAnsi="Times New Roman" w:cs="Times New Roman"/>
          <w:sz w:val="24"/>
          <w:szCs w:val="24"/>
        </w:rPr>
        <w:t>aspects</w:t>
      </w:r>
      <w:r w:rsidR="00BB19C1" w:rsidRPr="00AF030A">
        <w:rPr>
          <w:rFonts w:ascii="Times New Roman" w:hAnsi="Times New Roman" w:cs="Times New Roman"/>
          <w:sz w:val="24"/>
          <w:szCs w:val="24"/>
        </w:rPr>
        <w:t xml:space="preserve"> of differentiated </w:t>
      </w:r>
      <w:r w:rsidR="00C2113E" w:rsidRPr="00AF030A">
        <w:rPr>
          <w:rFonts w:ascii="Times New Roman" w:hAnsi="Times New Roman" w:cs="Times New Roman"/>
          <w:sz w:val="24"/>
          <w:szCs w:val="24"/>
        </w:rPr>
        <w:t>instruction</w:t>
      </w:r>
      <w:r w:rsidR="00BB19C1" w:rsidRPr="00AF030A">
        <w:rPr>
          <w:rFonts w:ascii="Times New Roman" w:hAnsi="Times New Roman" w:cs="Times New Roman"/>
          <w:sz w:val="24"/>
          <w:szCs w:val="24"/>
        </w:rPr>
        <w:t>.</w:t>
      </w:r>
    </w:p>
    <w:p w:rsidR="002F61AF" w:rsidRDefault="00C2113E" w:rsidP="002F61AF">
      <w:pPr>
        <w:spacing w:after="0" w:line="480" w:lineRule="auto"/>
        <w:ind w:firstLine="720"/>
        <w:rPr>
          <w:rFonts w:ascii="Times New Roman" w:hAnsi="Times New Roman" w:cs="Times New Roman"/>
          <w:sz w:val="24"/>
          <w:szCs w:val="24"/>
        </w:rPr>
      </w:pPr>
      <w:r w:rsidRPr="00AF030A">
        <w:rPr>
          <w:rFonts w:ascii="Times New Roman" w:hAnsi="Times New Roman" w:cs="Times New Roman"/>
          <w:sz w:val="24"/>
          <w:szCs w:val="24"/>
        </w:rPr>
        <w:t>Lastly,</w:t>
      </w:r>
      <w:r w:rsidR="00BB19C1" w:rsidRPr="00AF030A">
        <w:rPr>
          <w:rFonts w:ascii="Times New Roman" w:hAnsi="Times New Roman" w:cs="Times New Roman"/>
          <w:sz w:val="24"/>
          <w:szCs w:val="24"/>
        </w:rPr>
        <w:t xml:space="preserve"> </w:t>
      </w:r>
      <w:r w:rsidRPr="00AF030A">
        <w:rPr>
          <w:rFonts w:ascii="Times New Roman" w:hAnsi="Times New Roman" w:cs="Times New Roman"/>
          <w:sz w:val="24"/>
          <w:szCs w:val="24"/>
        </w:rPr>
        <w:t xml:space="preserve">the authors contend that </w:t>
      </w:r>
      <w:r w:rsidR="00BB19C1" w:rsidRPr="00AF030A">
        <w:rPr>
          <w:rFonts w:ascii="Times New Roman" w:hAnsi="Times New Roman" w:cs="Times New Roman"/>
          <w:sz w:val="24"/>
          <w:szCs w:val="24"/>
        </w:rPr>
        <w:t xml:space="preserve">so far, enough work has already been done to help instructors in inclusive classrooms to </w:t>
      </w:r>
      <w:r w:rsidRPr="00AF030A">
        <w:rPr>
          <w:rFonts w:ascii="Times New Roman" w:hAnsi="Times New Roman" w:cs="Times New Roman"/>
          <w:sz w:val="24"/>
          <w:szCs w:val="24"/>
        </w:rPr>
        <w:t>strategize</w:t>
      </w:r>
      <w:r w:rsidR="00BB19C1" w:rsidRPr="00AF030A">
        <w:rPr>
          <w:rFonts w:ascii="Times New Roman" w:hAnsi="Times New Roman" w:cs="Times New Roman"/>
          <w:sz w:val="24"/>
          <w:szCs w:val="24"/>
        </w:rPr>
        <w:t xml:space="preserve"> and </w:t>
      </w:r>
      <w:r w:rsidRPr="00AF030A">
        <w:rPr>
          <w:rFonts w:ascii="Times New Roman" w:hAnsi="Times New Roman" w:cs="Times New Roman"/>
          <w:sz w:val="24"/>
          <w:szCs w:val="24"/>
        </w:rPr>
        <w:t>implement</w:t>
      </w:r>
      <w:r w:rsidR="00BB19C1" w:rsidRPr="00AF030A">
        <w:rPr>
          <w:rFonts w:ascii="Times New Roman" w:hAnsi="Times New Roman" w:cs="Times New Roman"/>
          <w:sz w:val="24"/>
          <w:szCs w:val="24"/>
        </w:rPr>
        <w:t xml:space="preserve"> a curriculum for inclusive classes in secondary schools. This is through a Course Organizers and the Unit Planner. The Course Organizer shows the </w:t>
      </w:r>
      <w:r w:rsidRPr="00AF030A">
        <w:rPr>
          <w:rFonts w:ascii="Times New Roman" w:hAnsi="Times New Roman" w:cs="Times New Roman"/>
          <w:sz w:val="24"/>
          <w:szCs w:val="24"/>
        </w:rPr>
        <w:t>important</w:t>
      </w:r>
      <w:r w:rsidR="00BB19C1" w:rsidRPr="00AF030A">
        <w:rPr>
          <w:rFonts w:ascii="Times New Roman" w:hAnsi="Times New Roman" w:cs="Times New Roman"/>
          <w:sz w:val="24"/>
          <w:szCs w:val="24"/>
        </w:rPr>
        <w:t xml:space="preserve"> </w:t>
      </w:r>
      <w:r w:rsidRPr="00AF030A">
        <w:rPr>
          <w:rFonts w:ascii="Times New Roman" w:hAnsi="Times New Roman" w:cs="Times New Roman"/>
          <w:sz w:val="24"/>
          <w:szCs w:val="24"/>
        </w:rPr>
        <w:t>standards</w:t>
      </w:r>
      <w:r w:rsidR="00BB19C1" w:rsidRPr="00AF030A">
        <w:rPr>
          <w:rFonts w:ascii="Times New Roman" w:hAnsi="Times New Roman" w:cs="Times New Roman"/>
          <w:sz w:val="24"/>
          <w:szCs w:val="24"/>
        </w:rPr>
        <w:t>, progress graph</w:t>
      </w:r>
      <w:r w:rsidR="00BD05A9" w:rsidRPr="00AF030A">
        <w:rPr>
          <w:rFonts w:ascii="Times New Roman" w:hAnsi="Times New Roman" w:cs="Times New Roman"/>
          <w:sz w:val="24"/>
          <w:szCs w:val="24"/>
        </w:rPr>
        <w:t xml:space="preserve">, and questions in a particular course </w:t>
      </w:r>
      <w:r w:rsidRPr="00AF030A">
        <w:rPr>
          <w:rFonts w:ascii="Times New Roman" w:hAnsi="Times New Roman" w:cs="Times New Roman"/>
          <w:sz w:val="24"/>
          <w:szCs w:val="24"/>
        </w:rPr>
        <w:t>while</w:t>
      </w:r>
      <w:r w:rsidR="00BD05A9" w:rsidRPr="00AF030A">
        <w:rPr>
          <w:rFonts w:ascii="Times New Roman" w:hAnsi="Times New Roman" w:cs="Times New Roman"/>
          <w:sz w:val="24"/>
          <w:szCs w:val="24"/>
        </w:rPr>
        <w:t xml:space="preserve"> the Unit Organizer helps teachers to plan </w:t>
      </w:r>
      <w:r w:rsidRPr="00AF030A">
        <w:rPr>
          <w:rFonts w:ascii="Times New Roman" w:hAnsi="Times New Roman" w:cs="Times New Roman"/>
          <w:sz w:val="24"/>
          <w:szCs w:val="24"/>
        </w:rPr>
        <w:t>and</w:t>
      </w:r>
      <w:r w:rsidR="00BD05A9" w:rsidRPr="00AF030A">
        <w:rPr>
          <w:rFonts w:ascii="Times New Roman" w:hAnsi="Times New Roman" w:cs="Times New Roman"/>
          <w:sz w:val="24"/>
          <w:szCs w:val="24"/>
        </w:rPr>
        <w:t xml:space="preserve"> show </w:t>
      </w:r>
      <w:r w:rsidRPr="00AF030A">
        <w:rPr>
          <w:rFonts w:ascii="Times New Roman" w:hAnsi="Times New Roman" w:cs="Times New Roman"/>
          <w:sz w:val="24"/>
          <w:szCs w:val="24"/>
        </w:rPr>
        <w:t>learners</w:t>
      </w:r>
      <w:r w:rsidR="00BD05A9" w:rsidRPr="00AF030A">
        <w:rPr>
          <w:rFonts w:ascii="Times New Roman" w:hAnsi="Times New Roman" w:cs="Times New Roman"/>
          <w:sz w:val="24"/>
          <w:szCs w:val="24"/>
        </w:rPr>
        <w:t xml:space="preserve"> what a specific unit entails.</w:t>
      </w:r>
    </w:p>
    <w:p w:rsidR="002F61AF" w:rsidRDefault="002F61AF" w:rsidP="002F61AF">
      <w:pPr>
        <w:spacing w:after="0" w:line="480" w:lineRule="auto"/>
        <w:rPr>
          <w:rFonts w:ascii="Times New Roman" w:hAnsi="Times New Roman" w:cs="Times New Roman"/>
          <w:b/>
          <w:sz w:val="24"/>
          <w:szCs w:val="24"/>
        </w:rPr>
      </w:pPr>
      <w:r w:rsidRPr="002F61AF">
        <w:rPr>
          <w:rFonts w:ascii="Times New Roman" w:hAnsi="Times New Roman" w:cs="Times New Roman"/>
          <w:b/>
          <w:sz w:val="24"/>
          <w:szCs w:val="24"/>
        </w:rPr>
        <w:t>Reflection</w:t>
      </w:r>
    </w:p>
    <w:p w:rsidR="002F61AF" w:rsidRDefault="002F61AF" w:rsidP="002F61AF">
      <w:pPr>
        <w:spacing w:after="0" w:line="480" w:lineRule="auto"/>
        <w:ind w:firstLine="720"/>
        <w:rPr>
          <w:rFonts w:ascii="Times New Roman" w:hAnsi="Times New Roman" w:cs="Times New Roman"/>
          <w:sz w:val="24"/>
          <w:szCs w:val="24"/>
        </w:rPr>
      </w:pPr>
      <w:r w:rsidRPr="002D74B2">
        <w:rPr>
          <w:rFonts w:ascii="Times New Roman" w:hAnsi="Times New Roman" w:cs="Times New Roman"/>
          <w:sz w:val="24"/>
          <w:szCs w:val="24"/>
        </w:rPr>
        <w:t>The main objective of UDL is to ensure that all students are motivated, purposeful, knowledgeable, resourceful, and goal-oriented in their learning experience</w:t>
      </w:r>
      <w:r>
        <w:rPr>
          <w:rFonts w:ascii="Times New Roman" w:hAnsi="Times New Roman" w:cs="Times New Roman"/>
          <w:sz w:val="24"/>
          <w:szCs w:val="24"/>
        </w:rPr>
        <w:t xml:space="preserve"> </w:t>
      </w:r>
      <w:r w:rsidRPr="00061273">
        <w:rPr>
          <w:rFonts w:ascii="Times New Roman" w:hAnsi="Times New Roman" w:cs="Times New Roman"/>
          <w:sz w:val="24"/>
          <w:szCs w:val="24"/>
        </w:rPr>
        <w:t>(Posey, 2019)</w:t>
      </w:r>
      <w:r w:rsidRPr="002D74B2">
        <w:rPr>
          <w:rFonts w:ascii="Times New Roman" w:hAnsi="Times New Roman" w:cs="Times New Roman"/>
          <w:sz w:val="24"/>
          <w:szCs w:val="24"/>
        </w:rPr>
        <w:t>. It is an important technique since it enables educators to plan to anticipate for all their students right from the beginning of the class. Generally, this approach assists in reducing the barriers to learning by preparing a learning setting where all the needs of students are met.</w:t>
      </w:r>
      <w:r>
        <w:rPr>
          <w:rFonts w:ascii="Times New Roman" w:hAnsi="Times New Roman" w:cs="Times New Roman"/>
          <w:sz w:val="24"/>
          <w:szCs w:val="24"/>
        </w:rPr>
        <w:t xml:space="preserve"> </w:t>
      </w:r>
      <w:r w:rsidRPr="002D74B2">
        <w:rPr>
          <w:rFonts w:ascii="Times New Roman" w:hAnsi="Times New Roman" w:cs="Times New Roman"/>
          <w:sz w:val="24"/>
          <w:szCs w:val="24"/>
        </w:rPr>
        <w:t>UDL appears differently in every classroom. However some of its common elements include, learners, being able to access resources from the beginning of the class, all students being fully aware of the goal, flexible and intentional choices for all students, and students creating and adapting their learning</w:t>
      </w:r>
      <w:r>
        <w:rPr>
          <w:rFonts w:ascii="Times New Roman" w:hAnsi="Times New Roman" w:cs="Times New Roman"/>
          <w:sz w:val="24"/>
          <w:szCs w:val="24"/>
        </w:rPr>
        <w:t xml:space="preserve"> </w:t>
      </w:r>
      <w:r w:rsidRPr="00061273">
        <w:rPr>
          <w:rFonts w:ascii="Times New Roman" w:hAnsi="Times New Roman" w:cs="Times New Roman"/>
          <w:sz w:val="24"/>
          <w:szCs w:val="24"/>
        </w:rPr>
        <w:t>(Posey, 2019)</w:t>
      </w:r>
      <w:r w:rsidRPr="002D74B2">
        <w:rPr>
          <w:rFonts w:ascii="Times New Roman" w:hAnsi="Times New Roman" w:cs="Times New Roman"/>
          <w:sz w:val="24"/>
          <w:szCs w:val="24"/>
        </w:rPr>
        <w:t xml:space="preserve">. UDL is founded on three main principles; action and expression, engagement, and representation. </w:t>
      </w:r>
    </w:p>
    <w:p w:rsidR="002F61AF" w:rsidRPr="00502A19" w:rsidRDefault="002F61AF" w:rsidP="002F61AF">
      <w:pPr>
        <w:spacing w:after="0" w:line="480" w:lineRule="auto"/>
        <w:ind w:firstLine="720"/>
        <w:rPr>
          <w:rFonts w:ascii="Times New Roman" w:hAnsi="Times New Roman" w:cs="Times New Roman"/>
          <w:b/>
          <w:sz w:val="24"/>
          <w:szCs w:val="24"/>
        </w:rPr>
      </w:pPr>
      <w:r w:rsidRPr="002D74B2">
        <w:rPr>
          <w:rFonts w:ascii="Times New Roman" w:hAnsi="Times New Roman" w:cs="Times New Roman"/>
          <w:sz w:val="24"/>
          <w:szCs w:val="24"/>
        </w:rPr>
        <w:t>Most of the time, when we imagine a physics classroom, the picture we have in mind is that of a professor in front of the class, writing on a blackboard, while some learners are briskly taking notes, and trying their best to keep up. At the same time, others are trying to finish the complex problem that they are expected to hand in at the end of the lesson. To allow maximum engagement of learners, professors may use the UDL approach to rethink how they may present the subject ou</w:t>
      </w:r>
      <w:r>
        <w:rPr>
          <w:rFonts w:ascii="Times New Roman" w:hAnsi="Times New Roman" w:cs="Times New Roman"/>
          <w:sz w:val="24"/>
          <w:szCs w:val="24"/>
        </w:rPr>
        <w:t>tside and inside the classroom. A</w:t>
      </w:r>
      <w:r w:rsidRPr="002D74B2">
        <w:rPr>
          <w:rFonts w:ascii="Times New Roman" w:hAnsi="Times New Roman" w:cs="Times New Roman"/>
          <w:sz w:val="24"/>
          <w:szCs w:val="24"/>
        </w:rPr>
        <w:t>mong the main concerns in physics is the fact that there is an overrepresentation of white, straight, and able-bodied men. This may cause some students who do not fit the mold of how physicists should look to feel as if they do not belong in the class. To deal with this issue, a teacher may incorporate the three tenets of UDL which include numerous</w:t>
      </w:r>
      <w:r>
        <w:rPr>
          <w:rFonts w:ascii="Times New Roman" w:hAnsi="Times New Roman" w:cs="Times New Roman"/>
          <w:sz w:val="24"/>
          <w:szCs w:val="24"/>
        </w:rPr>
        <w:t xml:space="preserve"> ways</w:t>
      </w:r>
      <w:r w:rsidRPr="002D74B2">
        <w:rPr>
          <w:rFonts w:ascii="Times New Roman" w:hAnsi="Times New Roman" w:cs="Times New Roman"/>
          <w:sz w:val="24"/>
          <w:szCs w:val="24"/>
        </w:rPr>
        <w:t xml:space="preserve"> of engagement, action</w:t>
      </w:r>
      <w:r>
        <w:rPr>
          <w:rFonts w:ascii="Times New Roman" w:hAnsi="Times New Roman" w:cs="Times New Roman"/>
          <w:sz w:val="24"/>
          <w:szCs w:val="24"/>
        </w:rPr>
        <w:t xml:space="preserve"> </w:t>
      </w:r>
      <w:r w:rsidRPr="002D74B2">
        <w:rPr>
          <w:rFonts w:ascii="Times New Roman" w:hAnsi="Times New Roman" w:cs="Times New Roman"/>
          <w:sz w:val="24"/>
          <w:szCs w:val="24"/>
        </w:rPr>
        <w:t>and expression</w:t>
      </w:r>
      <w:r>
        <w:rPr>
          <w:rFonts w:ascii="Times New Roman" w:hAnsi="Times New Roman" w:cs="Times New Roman"/>
          <w:sz w:val="24"/>
          <w:szCs w:val="24"/>
        </w:rPr>
        <w:t>,</w:t>
      </w:r>
      <w:r w:rsidRPr="002D74B2">
        <w:rPr>
          <w:rFonts w:ascii="Times New Roman" w:hAnsi="Times New Roman" w:cs="Times New Roman"/>
          <w:sz w:val="24"/>
          <w:szCs w:val="24"/>
        </w:rPr>
        <w:t xml:space="preserve"> and representing of content. Ensuring that all students of different backgrounds can access the course content is a perfect way of communicating that every student is welcomed to learn physics! Ultimately, UDL can be used to reinvigorate the passion that some learners have for physics and ignite curiosity in learners who have just joined the field.</w:t>
      </w:r>
    </w:p>
    <w:p w:rsidR="002F61AF" w:rsidRDefault="002F61AF" w:rsidP="002F61AF">
      <w:pPr>
        <w:spacing w:after="0" w:line="480" w:lineRule="auto"/>
        <w:ind w:firstLine="720"/>
        <w:rPr>
          <w:rFonts w:ascii="Times New Roman" w:hAnsi="Times New Roman" w:cs="Times New Roman"/>
          <w:sz w:val="24"/>
          <w:szCs w:val="24"/>
        </w:rPr>
      </w:pPr>
    </w:p>
    <w:p w:rsidR="002F61AF" w:rsidRDefault="002F61AF" w:rsidP="002F61AF">
      <w:pPr>
        <w:spacing w:after="0" w:line="480" w:lineRule="auto"/>
        <w:ind w:firstLine="720"/>
        <w:rPr>
          <w:rFonts w:ascii="Times New Roman" w:hAnsi="Times New Roman" w:cs="Times New Roman"/>
          <w:sz w:val="24"/>
          <w:szCs w:val="24"/>
        </w:rPr>
      </w:pPr>
    </w:p>
    <w:p w:rsidR="002F61AF" w:rsidRDefault="002F61AF" w:rsidP="002F61AF">
      <w:pPr>
        <w:spacing w:after="0" w:line="480" w:lineRule="auto"/>
        <w:ind w:firstLine="720"/>
        <w:rPr>
          <w:rFonts w:ascii="Times New Roman" w:hAnsi="Times New Roman" w:cs="Times New Roman"/>
          <w:sz w:val="24"/>
          <w:szCs w:val="24"/>
        </w:rPr>
      </w:pPr>
    </w:p>
    <w:p w:rsidR="002F61AF" w:rsidRPr="002F61AF" w:rsidRDefault="002F61AF" w:rsidP="002F61AF">
      <w:pPr>
        <w:spacing w:after="0" w:line="480" w:lineRule="auto"/>
        <w:rPr>
          <w:rFonts w:ascii="Times New Roman" w:hAnsi="Times New Roman" w:cs="Times New Roman"/>
          <w:b/>
          <w:sz w:val="24"/>
          <w:szCs w:val="24"/>
        </w:rPr>
      </w:pPr>
    </w:p>
    <w:p w:rsidR="001534A3" w:rsidRDefault="001534A3" w:rsidP="00AF030A">
      <w:pPr>
        <w:spacing w:after="0" w:line="480" w:lineRule="auto"/>
        <w:ind w:firstLine="720"/>
        <w:rPr>
          <w:rFonts w:ascii="Times New Roman" w:hAnsi="Times New Roman" w:cs="Times New Roman"/>
          <w:sz w:val="24"/>
          <w:szCs w:val="24"/>
        </w:rPr>
      </w:pPr>
    </w:p>
    <w:p w:rsidR="001534A3" w:rsidRDefault="001534A3" w:rsidP="00AF030A">
      <w:pPr>
        <w:spacing w:after="0" w:line="480" w:lineRule="auto"/>
        <w:ind w:firstLine="720"/>
        <w:rPr>
          <w:rFonts w:ascii="Times New Roman" w:hAnsi="Times New Roman" w:cs="Times New Roman"/>
          <w:sz w:val="24"/>
          <w:szCs w:val="24"/>
        </w:rPr>
      </w:pPr>
    </w:p>
    <w:p w:rsidR="001534A3" w:rsidRDefault="001534A3" w:rsidP="00AF030A">
      <w:pPr>
        <w:spacing w:after="0" w:line="480" w:lineRule="auto"/>
        <w:ind w:firstLine="720"/>
        <w:rPr>
          <w:rFonts w:ascii="Times New Roman" w:hAnsi="Times New Roman" w:cs="Times New Roman"/>
          <w:sz w:val="24"/>
          <w:szCs w:val="24"/>
        </w:rPr>
      </w:pPr>
    </w:p>
    <w:p w:rsidR="001534A3" w:rsidRDefault="001534A3" w:rsidP="00AF030A">
      <w:pPr>
        <w:spacing w:after="0" w:line="480" w:lineRule="auto"/>
        <w:ind w:firstLine="720"/>
        <w:rPr>
          <w:rFonts w:ascii="Times New Roman" w:hAnsi="Times New Roman" w:cs="Times New Roman"/>
          <w:sz w:val="24"/>
          <w:szCs w:val="24"/>
        </w:rPr>
      </w:pPr>
    </w:p>
    <w:p w:rsidR="001534A3" w:rsidRDefault="001534A3" w:rsidP="00AF030A">
      <w:pPr>
        <w:spacing w:after="0" w:line="480" w:lineRule="auto"/>
        <w:ind w:firstLine="720"/>
        <w:rPr>
          <w:rFonts w:ascii="Times New Roman" w:hAnsi="Times New Roman" w:cs="Times New Roman"/>
          <w:sz w:val="24"/>
          <w:szCs w:val="24"/>
        </w:rPr>
      </w:pPr>
    </w:p>
    <w:p w:rsidR="001534A3" w:rsidRDefault="001534A3" w:rsidP="00AF030A">
      <w:pPr>
        <w:spacing w:after="0" w:line="480" w:lineRule="auto"/>
        <w:ind w:firstLine="720"/>
        <w:rPr>
          <w:rFonts w:ascii="Times New Roman" w:hAnsi="Times New Roman" w:cs="Times New Roman"/>
          <w:sz w:val="24"/>
          <w:szCs w:val="24"/>
        </w:rPr>
      </w:pPr>
    </w:p>
    <w:p w:rsidR="001534A3" w:rsidRDefault="001534A3" w:rsidP="00AF030A">
      <w:pPr>
        <w:spacing w:after="0" w:line="480" w:lineRule="auto"/>
        <w:ind w:firstLine="720"/>
        <w:rPr>
          <w:rFonts w:ascii="Times New Roman" w:hAnsi="Times New Roman" w:cs="Times New Roman"/>
          <w:sz w:val="24"/>
          <w:szCs w:val="24"/>
        </w:rPr>
      </w:pPr>
    </w:p>
    <w:p w:rsidR="001534A3" w:rsidRDefault="001534A3" w:rsidP="00AF030A">
      <w:pPr>
        <w:spacing w:after="0" w:line="480" w:lineRule="auto"/>
        <w:ind w:firstLine="720"/>
        <w:rPr>
          <w:rFonts w:ascii="Times New Roman" w:hAnsi="Times New Roman" w:cs="Times New Roman"/>
          <w:sz w:val="24"/>
          <w:szCs w:val="24"/>
        </w:rPr>
      </w:pPr>
    </w:p>
    <w:p w:rsidR="001534A3" w:rsidRDefault="001534A3" w:rsidP="00AF030A">
      <w:pPr>
        <w:spacing w:after="0" w:line="480" w:lineRule="auto"/>
        <w:ind w:firstLine="720"/>
        <w:rPr>
          <w:rFonts w:ascii="Times New Roman" w:hAnsi="Times New Roman" w:cs="Times New Roman"/>
          <w:sz w:val="24"/>
          <w:szCs w:val="24"/>
        </w:rPr>
      </w:pPr>
    </w:p>
    <w:p w:rsidR="001534A3" w:rsidRDefault="001534A3" w:rsidP="00AF030A">
      <w:pPr>
        <w:spacing w:after="0" w:line="480" w:lineRule="auto"/>
        <w:ind w:firstLine="720"/>
        <w:rPr>
          <w:rFonts w:ascii="Times New Roman" w:hAnsi="Times New Roman" w:cs="Times New Roman"/>
          <w:sz w:val="24"/>
          <w:szCs w:val="24"/>
        </w:rPr>
      </w:pPr>
    </w:p>
    <w:p w:rsidR="001534A3" w:rsidRDefault="001534A3" w:rsidP="00AF030A">
      <w:pPr>
        <w:spacing w:after="0" w:line="480" w:lineRule="auto"/>
        <w:ind w:firstLine="720"/>
        <w:rPr>
          <w:rFonts w:ascii="Times New Roman" w:hAnsi="Times New Roman" w:cs="Times New Roman"/>
          <w:sz w:val="24"/>
          <w:szCs w:val="24"/>
        </w:rPr>
      </w:pPr>
    </w:p>
    <w:p w:rsidR="001534A3" w:rsidRDefault="001534A3" w:rsidP="00AF030A">
      <w:pPr>
        <w:spacing w:after="0" w:line="480" w:lineRule="auto"/>
        <w:ind w:firstLine="720"/>
        <w:rPr>
          <w:rFonts w:ascii="Times New Roman" w:hAnsi="Times New Roman" w:cs="Times New Roman"/>
          <w:sz w:val="24"/>
          <w:szCs w:val="24"/>
        </w:rPr>
      </w:pPr>
    </w:p>
    <w:p w:rsidR="001534A3" w:rsidRDefault="001534A3" w:rsidP="00AF030A">
      <w:pPr>
        <w:spacing w:after="0" w:line="480" w:lineRule="auto"/>
        <w:ind w:firstLine="720"/>
        <w:rPr>
          <w:rFonts w:ascii="Times New Roman" w:hAnsi="Times New Roman" w:cs="Times New Roman"/>
          <w:sz w:val="24"/>
          <w:szCs w:val="24"/>
        </w:rPr>
      </w:pPr>
    </w:p>
    <w:p w:rsidR="002F61AF" w:rsidRDefault="002F61AF" w:rsidP="002F61AF">
      <w:pPr>
        <w:shd w:val="clear" w:color="auto" w:fill="FFFFFF"/>
        <w:spacing w:after="0" w:line="240" w:lineRule="auto"/>
        <w:rPr>
          <w:rFonts w:ascii="Times New Roman" w:hAnsi="Times New Roman" w:cs="Times New Roman"/>
          <w:sz w:val="24"/>
          <w:szCs w:val="24"/>
        </w:rPr>
      </w:pPr>
    </w:p>
    <w:p w:rsidR="002F61AF" w:rsidRDefault="002F61AF" w:rsidP="002F61AF">
      <w:pPr>
        <w:shd w:val="clear" w:color="auto" w:fill="FFFFFF"/>
        <w:spacing w:after="0" w:line="240" w:lineRule="auto"/>
        <w:rPr>
          <w:rFonts w:ascii="Times New Roman" w:hAnsi="Times New Roman" w:cs="Times New Roman"/>
          <w:sz w:val="24"/>
          <w:szCs w:val="24"/>
        </w:rPr>
      </w:pPr>
    </w:p>
    <w:p w:rsidR="001534A3" w:rsidRDefault="001534A3" w:rsidP="002F61AF">
      <w:pPr>
        <w:shd w:val="clear" w:color="auto" w:fill="FFFFFF"/>
        <w:spacing w:after="0" w:line="240" w:lineRule="auto"/>
        <w:jc w:val="center"/>
        <w:rPr>
          <w:rFonts w:ascii="Times New Roman" w:eastAsia="Times New Roman" w:hAnsi="Times New Roman" w:cs="Times New Roman"/>
          <w:color w:val="000000"/>
          <w:sz w:val="24"/>
          <w:szCs w:val="24"/>
        </w:rPr>
      </w:pPr>
      <w:r w:rsidRPr="001534A3">
        <w:rPr>
          <w:rFonts w:ascii="Times New Roman" w:eastAsia="Times New Roman" w:hAnsi="Times New Roman" w:cs="Times New Roman"/>
          <w:color w:val="000000"/>
          <w:sz w:val="24"/>
          <w:szCs w:val="24"/>
        </w:rPr>
        <w:t>References</w:t>
      </w:r>
    </w:p>
    <w:p w:rsidR="002F61AF" w:rsidRPr="00636146" w:rsidRDefault="002F61AF" w:rsidP="002F61AF">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36146">
        <w:rPr>
          <w:rFonts w:ascii="Times New Roman" w:eastAsia="Times New Roman" w:hAnsi="Times New Roman" w:cs="Times New Roman"/>
          <w:color w:val="000000"/>
          <w:sz w:val="24"/>
          <w:szCs w:val="24"/>
        </w:rPr>
        <w:t>Posey, A. (2019, August 5). </w:t>
      </w:r>
      <w:r w:rsidRPr="00636146">
        <w:rPr>
          <w:rFonts w:ascii="Times New Roman" w:eastAsia="Times New Roman" w:hAnsi="Times New Roman" w:cs="Times New Roman"/>
          <w:i/>
          <w:iCs/>
          <w:color w:val="000000"/>
          <w:sz w:val="24"/>
          <w:szCs w:val="24"/>
        </w:rPr>
        <w:t>Universal design for learning (UDL): A teacher’s guide</w:t>
      </w:r>
      <w:r w:rsidRPr="00636146">
        <w:rPr>
          <w:rFonts w:ascii="Times New Roman" w:eastAsia="Times New Roman" w:hAnsi="Times New Roman" w:cs="Times New Roman"/>
          <w:color w:val="000000"/>
          <w:sz w:val="24"/>
          <w:szCs w:val="24"/>
        </w:rPr>
        <w:t>. Understood - For learning and thinking differences. </w:t>
      </w:r>
      <w:hyperlink r:id="rId6" w:history="1">
        <w:r w:rsidRPr="00636146">
          <w:rPr>
            <w:rFonts w:ascii="Times New Roman" w:eastAsia="Times New Roman" w:hAnsi="Times New Roman" w:cs="Times New Roman"/>
            <w:color w:val="000000"/>
            <w:sz w:val="24"/>
            <w:szCs w:val="24"/>
          </w:rPr>
          <w:t>https://www.understood.org/articles/en/understanding-universal-design-for-learning?utm_source=google-search-nongrant&amp;utm_medium=paid&amp;utm_campaign=evrgrn-may20-edu&amp;gclid=Cj0KCQjwv5uKBhD6ARIsAGv9a-yDjU3kRs7zyvl81MdWY9cADYNBWkvObPuOXbIvR00H1TAXiTdIQE4aAtNfEALw_wcB</w:t>
        </w:r>
      </w:hyperlink>
    </w:p>
    <w:p w:rsidR="002F61AF" w:rsidRPr="001534A3" w:rsidRDefault="002F61AF" w:rsidP="002F61AF">
      <w:pPr>
        <w:shd w:val="clear" w:color="auto" w:fill="FFFFFF"/>
        <w:spacing w:after="0" w:line="240" w:lineRule="auto"/>
        <w:rPr>
          <w:rFonts w:ascii="Times New Roman" w:eastAsia="Times New Roman" w:hAnsi="Times New Roman" w:cs="Times New Roman"/>
          <w:color w:val="000000"/>
          <w:sz w:val="24"/>
          <w:szCs w:val="24"/>
        </w:rPr>
      </w:pPr>
    </w:p>
    <w:p w:rsidR="001534A3" w:rsidRPr="001534A3" w:rsidRDefault="001534A3" w:rsidP="001534A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534A3">
        <w:rPr>
          <w:rFonts w:ascii="Times New Roman" w:eastAsia="Times New Roman" w:hAnsi="Times New Roman" w:cs="Times New Roman"/>
          <w:color w:val="000000"/>
          <w:sz w:val="24"/>
          <w:szCs w:val="24"/>
        </w:rPr>
        <w:t>Van Garderen, D., &amp; Whittaker, C. (2006). Planning differentiated, multicultural instruction for secondary inclusive classrooms. </w:t>
      </w:r>
      <w:r w:rsidRPr="001534A3">
        <w:rPr>
          <w:rFonts w:ascii="Times New Roman" w:eastAsia="Times New Roman" w:hAnsi="Times New Roman" w:cs="Times New Roman"/>
          <w:i/>
          <w:iCs/>
          <w:color w:val="000000"/>
          <w:sz w:val="24"/>
          <w:szCs w:val="24"/>
        </w:rPr>
        <w:t>TEACHING Exceptional Children</w:t>
      </w:r>
      <w:r w:rsidRPr="001534A3">
        <w:rPr>
          <w:rFonts w:ascii="Times New Roman" w:eastAsia="Times New Roman" w:hAnsi="Times New Roman" w:cs="Times New Roman"/>
          <w:color w:val="000000"/>
          <w:sz w:val="24"/>
          <w:szCs w:val="24"/>
        </w:rPr>
        <w:t>, </w:t>
      </w:r>
      <w:r w:rsidRPr="001534A3">
        <w:rPr>
          <w:rFonts w:ascii="Times New Roman" w:eastAsia="Times New Roman" w:hAnsi="Times New Roman" w:cs="Times New Roman"/>
          <w:i/>
          <w:iCs/>
          <w:color w:val="000000"/>
          <w:sz w:val="24"/>
          <w:szCs w:val="24"/>
        </w:rPr>
        <w:t>38</w:t>
      </w:r>
      <w:r w:rsidRPr="001534A3">
        <w:rPr>
          <w:rFonts w:ascii="Times New Roman" w:eastAsia="Times New Roman" w:hAnsi="Times New Roman" w:cs="Times New Roman"/>
          <w:color w:val="000000"/>
          <w:sz w:val="24"/>
          <w:szCs w:val="24"/>
        </w:rPr>
        <w:t>(3), 12-21. </w:t>
      </w:r>
      <w:hyperlink r:id="rId7" w:history="1">
        <w:r w:rsidRPr="001534A3">
          <w:rPr>
            <w:rFonts w:ascii="Times New Roman" w:eastAsia="Times New Roman" w:hAnsi="Times New Roman" w:cs="Times New Roman"/>
            <w:color w:val="000000"/>
            <w:sz w:val="24"/>
            <w:szCs w:val="24"/>
          </w:rPr>
          <w:t>https://doi.org/10.1177/004005990603800302</w:t>
        </w:r>
      </w:hyperlink>
    </w:p>
    <w:p w:rsidR="001534A3" w:rsidRDefault="001534A3" w:rsidP="00AF030A">
      <w:pPr>
        <w:spacing w:after="0" w:line="480" w:lineRule="auto"/>
        <w:ind w:firstLine="720"/>
        <w:rPr>
          <w:rFonts w:ascii="Times New Roman" w:hAnsi="Times New Roman" w:cs="Times New Roman"/>
          <w:sz w:val="24"/>
          <w:szCs w:val="24"/>
        </w:rPr>
      </w:pPr>
      <w:bookmarkStart w:id="0" w:name="_GoBack"/>
      <w:bookmarkEnd w:id="0"/>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Default="00AF030A" w:rsidP="00AF030A">
      <w:pPr>
        <w:spacing w:after="0" w:line="480" w:lineRule="auto"/>
        <w:rPr>
          <w:rFonts w:ascii="Times New Roman" w:hAnsi="Times New Roman" w:cs="Times New Roman"/>
          <w:sz w:val="24"/>
          <w:szCs w:val="24"/>
        </w:rPr>
      </w:pPr>
    </w:p>
    <w:p w:rsidR="00AF030A" w:rsidRPr="00AF030A" w:rsidRDefault="00AF030A" w:rsidP="00AF030A">
      <w:pPr>
        <w:spacing w:after="0" w:line="480" w:lineRule="auto"/>
        <w:rPr>
          <w:rFonts w:ascii="Times New Roman" w:hAnsi="Times New Roman" w:cs="Times New Roman"/>
          <w:sz w:val="24"/>
          <w:szCs w:val="24"/>
        </w:rPr>
      </w:pPr>
    </w:p>
    <w:sectPr w:rsidR="00AF030A" w:rsidRPr="00AF030A" w:rsidSect="00AF030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7B01" w:rsidRDefault="00D97B01" w:rsidP="00AF030A">
      <w:pPr>
        <w:spacing w:after="0" w:line="240" w:lineRule="auto"/>
      </w:pPr>
      <w:r>
        <w:separator/>
      </w:r>
    </w:p>
  </w:endnote>
  <w:endnote w:type="continuationSeparator" w:id="0">
    <w:p w:rsidR="00D97B01" w:rsidRDefault="00D97B01" w:rsidP="00AF0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7B01" w:rsidRDefault="00D97B01" w:rsidP="00AF030A">
      <w:pPr>
        <w:spacing w:after="0" w:line="240" w:lineRule="auto"/>
      </w:pPr>
      <w:r>
        <w:separator/>
      </w:r>
    </w:p>
  </w:footnote>
  <w:footnote w:type="continuationSeparator" w:id="0">
    <w:p w:rsidR="00D97B01" w:rsidRDefault="00D97B01" w:rsidP="00AF03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030A" w:rsidRDefault="00362AA6">
    <w:pPr>
      <w:pStyle w:val="Header"/>
    </w:pPr>
    <w:r w:rsidRPr="00AF030A">
      <w:rPr>
        <w:rFonts w:ascii="Times New Roman" w:hAnsi="Times New Roman" w:cs="Times New Roman"/>
        <w:sz w:val="24"/>
        <w:szCs w:val="24"/>
      </w:rPr>
      <w:t>Secondary Inclusive Classrooms</w:t>
    </w:r>
    <w:r>
      <w:rPr>
        <w:rFonts w:ascii="Times New Roman" w:hAnsi="Times New Roman" w:cs="Times New Roman"/>
        <w:sz w:val="24"/>
        <w:szCs w:val="24"/>
      </w:rPr>
      <w:tab/>
    </w:r>
    <w:r>
      <w:rPr>
        <w:rFonts w:ascii="Times New Roman" w:hAnsi="Times New Roman" w:cs="Times New Roman"/>
        <w:sz w:val="24"/>
        <w:szCs w:val="24"/>
      </w:rPr>
      <w:tab/>
    </w:r>
    <w:r w:rsidRPr="00362AA6">
      <w:rPr>
        <w:rFonts w:ascii="Times New Roman" w:hAnsi="Times New Roman" w:cs="Times New Roman"/>
        <w:sz w:val="24"/>
        <w:szCs w:val="24"/>
      </w:rPr>
      <w:fldChar w:fldCharType="begin"/>
    </w:r>
    <w:r w:rsidRPr="00362AA6">
      <w:rPr>
        <w:rFonts w:ascii="Times New Roman" w:hAnsi="Times New Roman" w:cs="Times New Roman"/>
        <w:sz w:val="24"/>
        <w:szCs w:val="24"/>
      </w:rPr>
      <w:instrText xml:space="preserve"> PAGE   \* MERGEFORMAT </w:instrText>
    </w:r>
    <w:r w:rsidRPr="00362AA6">
      <w:rPr>
        <w:rFonts w:ascii="Times New Roman" w:hAnsi="Times New Roman" w:cs="Times New Roman"/>
        <w:sz w:val="24"/>
        <w:szCs w:val="24"/>
      </w:rPr>
      <w:fldChar w:fldCharType="separate"/>
    </w:r>
    <w:r w:rsidR="00207F71">
      <w:rPr>
        <w:rFonts w:ascii="Times New Roman" w:hAnsi="Times New Roman" w:cs="Times New Roman"/>
        <w:noProof/>
        <w:sz w:val="24"/>
        <w:szCs w:val="24"/>
      </w:rPr>
      <w:t>5</w:t>
    </w:r>
    <w:r w:rsidRPr="00362AA6">
      <w:rPr>
        <w:rFonts w:ascii="Times New Roman" w:hAnsi="Times New Roman" w:cs="Times New Roman"/>
        <w:noProof/>
        <w:sz w:val="24"/>
        <w:szCs w:val="24"/>
      </w:rPr>
      <w:fldChar w:fldCharType="end"/>
    </w:r>
  </w:p>
  <w:p w:rsidR="00AF030A" w:rsidRDefault="00AF03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030A" w:rsidRPr="00AF030A" w:rsidRDefault="00AF030A">
    <w:pPr>
      <w:pStyle w:val="Header"/>
      <w:rPr>
        <w:rFonts w:ascii="Times New Roman" w:hAnsi="Times New Roman" w:cs="Times New Roman"/>
        <w:sz w:val="24"/>
        <w:szCs w:val="24"/>
      </w:rPr>
    </w:pPr>
    <w:r w:rsidRPr="00AF030A">
      <w:rPr>
        <w:rFonts w:ascii="Times New Roman" w:hAnsi="Times New Roman" w:cs="Times New Roman"/>
        <w:sz w:val="24"/>
        <w:szCs w:val="24"/>
      </w:rPr>
      <w:t>Running head: Secondary Inclusive Classrooms</w:t>
    </w:r>
    <w:r>
      <w:rPr>
        <w:rFonts w:ascii="Times New Roman" w:hAnsi="Times New Roman" w:cs="Times New Roman"/>
        <w:sz w:val="24"/>
        <w:szCs w:val="24"/>
      </w:rPr>
      <w:tab/>
    </w:r>
    <w:r>
      <w:rPr>
        <w:rFonts w:ascii="Times New Roman" w:hAnsi="Times New Roman" w:cs="Times New Roman"/>
        <w:sz w:val="24"/>
        <w:szCs w:val="24"/>
      </w:rPr>
      <w:tab/>
    </w:r>
    <w:r w:rsidRPr="00AF030A">
      <w:rPr>
        <w:rFonts w:ascii="Times New Roman" w:hAnsi="Times New Roman" w:cs="Times New Roman"/>
        <w:sz w:val="24"/>
        <w:szCs w:val="24"/>
      </w:rPr>
      <w:fldChar w:fldCharType="begin"/>
    </w:r>
    <w:r w:rsidRPr="00AF030A">
      <w:rPr>
        <w:rFonts w:ascii="Times New Roman" w:hAnsi="Times New Roman" w:cs="Times New Roman"/>
        <w:sz w:val="24"/>
        <w:szCs w:val="24"/>
      </w:rPr>
      <w:instrText xml:space="preserve"> PAGE   \* MERGEFORMAT </w:instrText>
    </w:r>
    <w:r w:rsidRPr="00AF030A">
      <w:rPr>
        <w:rFonts w:ascii="Times New Roman" w:hAnsi="Times New Roman" w:cs="Times New Roman"/>
        <w:sz w:val="24"/>
        <w:szCs w:val="24"/>
      </w:rPr>
      <w:fldChar w:fldCharType="separate"/>
    </w:r>
    <w:r w:rsidR="00D97B01">
      <w:rPr>
        <w:rFonts w:ascii="Times New Roman" w:hAnsi="Times New Roman" w:cs="Times New Roman"/>
        <w:noProof/>
        <w:sz w:val="24"/>
        <w:szCs w:val="24"/>
      </w:rPr>
      <w:t>1</w:t>
    </w:r>
    <w:r w:rsidRPr="00AF030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BDF"/>
    <w:rsid w:val="000D5023"/>
    <w:rsid w:val="001534A3"/>
    <w:rsid w:val="001D147B"/>
    <w:rsid w:val="00207F71"/>
    <w:rsid w:val="002F61AF"/>
    <w:rsid w:val="00340BF1"/>
    <w:rsid w:val="00362AA6"/>
    <w:rsid w:val="0037486A"/>
    <w:rsid w:val="00787BDF"/>
    <w:rsid w:val="007C5EB7"/>
    <w:rsid w:val="0098717E"/>
    <w:rsid w:val="00A63F76"/>
    <w:rsid w:val="00A8498C"/>
    <w:rsid w:val="00AF030A"/>
    <w:rsid w:val="00BB19C1"/>
    <w:rsid w:val="00BC12F2"/>
    <w:rsid w:val="00BD05A9"/>
    <w:rsid w:val="00BE28E6"/>
    <w:rsid w:val="00C2113E"/>
    <w:rsid w:val="00C649E6"/>
    <w:rsid w:val="00D616B1"/>
    <w:rsid w:val="00D97B01"/>
    <w:rsid w:val="00DC32B6"/>
    <w:rsid w:val="00E35F82"/>
    <w:rsid w:val="00EB3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36BE248-48DC-4E14-8782-09CC8028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3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30A"/>
  </w:style>
  <w:style w:type="paragraph" w:styleId="Footer">
    <w:name w:val="footer"/>
    <w:basedOn w:val="Normal"/>
    <w:link w:val="FooterChar"/>
    <w:uiPriority w:val="99"/>
    <w:unhideWhenUsed/>
    <w:rsid w:val="00AF03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3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0389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177/00400599060380030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nderstood.org/articles/en/understanding-universal-design-for-learning?utm_source=google-search-nongrant&amp;utm_medium=paid&amp;utm_campaign=evrgrn-may20-edu&amp;gclid=Cj0KCQjwv5uKBhD6ARIsAGv9a-yDjU3kRs7zyvl81MdWY9cADYNBWkvObPuOXbIvR00H1TAXiTdIQE4aAtNfEALw_wcB"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834</Words>
  <Characters>4759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Willy</dc:creator>
  <cp:keywords/>
  <dc:description/>
  <cp:lastModifiedBy>Willy</cp:lastModifiedBy>
  <cp:revision>2</cp:revision>
  <dcterms:created xsi:type="dcterms:W3CDTF">2021-09-19T20:50:00Z</dcterms:created>
  <dcterms:modified xsi:type="dcterms:W3CDTF">2021-09-19T20:50:00Z</dcterms:modified>
</cp:coreProperties>
</file>